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sz w:val="44"/>
          <w:szCs w:val="32"/>
        </w:rPr>
      </w:pPr>
      <w:r>
        <w:rPr>
          <w:rFonts w:eastAsia="方正小标宋简体"/>
          <w:sz w:val="44"/>
          <w:szCs w:val="32"/>
        </w:rPr>
        <w:t>关于人民陪审员任期届满的公告</w:t>
      </w:r>
    </w:p>
    <w:p>
      <w:pPr>
        <w:spacing w:line="560" w:lineRule="exact"/>
        <w:ind w:firstLine="640" w:firstLineChars="200"/>
      </w:pPr>
      <w:r>
        <w:rPr>
          <w:rFonts w:eastAsia="仿宋_GB2312"/>
          <w:sz w:val="32"/>
          <w:szCs w:val="32"/>
        </w:rPr>
        <w:t>根据《中华人民共和国人民陪审员法》第十三条和《最高人民法院 司法部关于印发&lt;人民陪审员培训、考核、奖惩工作办法&gt;的通知》第二十六条之规定，衢江区人民法院79名人民陪审员于2024年4月7日任期届满，其职务自动免除。所持有的《人民陪审员工作证》将依法收回或注销，参加审判的案件如有尚未审结的，可以履行审判职责到案件审结之日。人民陪审员任期届满名单如下（排名不分先后）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朱银祥、胡小红、姜小才、姜太城、沈远飞、邵卫国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吴梅仙、余  珊、胡荣荣、余海飞、邵  桑、陈建英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郑亚君、刘军进、刘革俊、余琪卿、周晶晶、刘建平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吴德丰、郑雪驹、郑金芳、方小仙、张洪棋、余青芸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徐丽成、姜忠兴、吴  勇、朱冬梅、江惠芳、朱儒美 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余建勤、章光友、毛丽萍、叶勤惠、留  平、郑雪祥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严文勤、张  敏、傅厥芳、周光良、张明月、傅慧娟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胡文斌、陈秀清、舒玉祥、张兴富、丰劲松、刘  航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祝丽文、周云明、王成文、傅  蔚、方巨华、杨春仙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缪明红、刘耀华、吕慧琴、诸美文、余馀祥、王梅祥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郑有昌、童巧丽、徐生荣、琚竹娜、汪艳青、周樟财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管鹏飞、高建忠、方志明、吴清华、翁锡良、吴汉超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方林松、戚勤建、林雪祥、吴振星、吴继娟、姜雄伟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余老虎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特此公告</w:t>
      </w:r>
    </w:p>
    <w:p>
      <w:pPr>
        <w:spacing w:line="560" w:lineRule="exact"/>
        <w:rPr>
          <w:rFonts w:eastAsia="仿宋_GB2312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衢州市衢江区人民法院    衢江区司法局</w:t>
      </w:r>
    </w:p>
    <w:p>
      <w:pPr>
        <w:spacing w:line="560" w:lineRule="exact"/>
        <w:ind w:firstLine="4480" w:firstLineChars="1400"/>
      </w:pPr>
      <w:r>
        <w:rPr>
          <w:rFonts w:eastAsia="仿宋_GB2312"/>
          <w:sz w:val="32"/>
          <w:szCs w:val="32"/>
        </w:rPr>
        <w:t>2024年</w:t>
      </w:r>
      <w:r>
        <w:rPr>
          <w:rFonts w:eastAsia="仿宋_GB2312"/>
          <w:sz w:val="32"/>
          <w:szCs w:val="32"/>
          <w:woUserID w:val="1"/>
        </w:rPr>
        <w:t>12</w:t>
      </w:r>
      <w:r>
        <w:rPr>
          <w:rFonts w:eastAsia="仿宋_GB2312"/>
          <w:sz w:val="32"/>
          <w:szCs w:val="32"/>
        </w:rPr>
        <w:t>月11</w:t>
      </w:r>
      <w:bookmarkStart w:id="0" w:name="_GoBack"/>
      <w:bookmarkEnd w:id="0"/>
      <w:r>
        <w:rPr>
          <w:rFonts w:eastAsia="仿宋_GB2312"/>
          <w:sz w:val="32"/>
          <w:szCs w:val="32"/>
        </w:rPr>
        <w:t>日</w:t>
      </w: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29C4"/>
    <w:rsid w:val="000446F7"/>
    <w:rsid w:val="00241F30"/>
    <w:rsid w:val="004936A3"/>
    <w:rsid w:val="004D3E01"/>
    <w:rsid w:val="005E6EAE"/>
    <w:rsid w:val="00687079"/>
    <w:rsid w:val="007119F8"/>
    <w:rsid w:val="007E4EC0"/>
    <w:rsid w:val="00832518"/>
    <w:rsid w:val="008729C4"/>
    <w:rsid w:val="009258DD"/>
    <w:rsid w:val="00C50143"/>
    <w:rsid w:val="00EB3353"/>
    <w:rsid w:val="00F74944"/>
    <w:rsid w:val="7BD3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85</Words>
  <Characters>491</Characters>
  <Lines>4</Lines>
  <Paragraphs>1</Paragraphs>
  <TotalTime>15</TotalTime>
  <ScaleCrop>false</ScaleCrop>
  <LinksUpToDate>false</LinksUpToDate>
  <CharactersWithSpaces>575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2024-04-10T17:28:00Z</dcterms:created>
  <dc:creator>余晗琳</dc:creator>
  <cp:lastModifiedBy>余晗琳</cp:lastModifiedBy>
  <dcterms:modified xsi:type="dcterms:W3CDTF">2024-12-11T15:57:28Z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